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9B" w:rsidRPr="00881509" w:rsidRDefault="00CC039B" w:rsidP="00CC039B">
      <w:pPr>
        <w:jc w:val="center"/>
        <w:rPr>
          <w:b/>
          <w:color w:val="auto"/>
          <w:sz w:val="26"/>
          <w:szCs w:val="26"/>
        </w:rPr>
      </w:pPr>
      <w:r w:rsidRPr="00881509">
        <w:rPr>
          <w:b/>
          <w:color w:val="auto"/>
          <w:sz w:val="26"/>
          <w:szCs w:val="26"/>
        </w:rPr>
        <w:t>DECLARAȚIE</w:t>
      </w:r>
    </w:p>
    <w:p w:rsidR="00CC039B" w:rsidRDefault="00CC039B" w:rsidP="00CC039B">
      <w:pPr>
        <w:jc w:val="both"/>
        <w:rPr>
          <w:color w:val="auto"/>
          <w:sz w:val="26"/>
          <w:szCs w:val="26"/>
        </w:rPr>
      </w:pPr>
    </w:p>
    <w:p w:rsidR="00CC039B" w:rsidRDefault="00CC039B" w:rsidP="00CC039B">
      <w:pPr>
        <w:spacing w:after="2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Subsemnatul/subsemnata (numele și prenumele)…………………………………….…, cu domiciliul/reședința în………………………..……………………………………………....., telefon …………..…., adresa de e-mail……………………..….……………., în calitate de avertizor de interes public, pentru a beneficia de protecția privind răspunderea pentru încălcarea confidențialității, conform Legii nr. 361/2022 privind protecția avertizorilor în interes public și pentru a beneficia de măsurile reparatorii,</w:t>
      </w:r>
    </w:p>
    <w:p w:rsidR="00CC039B" w:rsidRDefault="00CC039B" w:rsidP="00CC039B">
      <w:pPr>
        <w:spacing w:after="240"/>
        <w:jc w:val="both"/>
        <w:rPr>
          <w:color w:val="auto"/>
          <w:sz w:val="26"/>
          <w:szCs w:val="26"/>
        </w:rPr>
      </w:pPr>
      <w:r w:rsidRPr="00492A5B">
        <w:rPr>
          <w:color w:val="auto"/>
          <w:sz w:val="26"/>
          <w:szCs w:val="26"/>
          <w:u w:val="single"/>
        </w:rPr>
        <w:t>declar prin prezenta că întrunesc următoarele condiții</w:t>
      </w:r>
      <w:r>
        <w:rPr>
          <w:color w:val="auto"/>
          <w:sz w:val="26"/>
          <w:szCs w:val="26"/>
        </w:rPr>
        <w:t>:</w:t>
      </w:r>
    </w:p>
    <w:p w:rsidR="00CC039B" w:rsidRDefault="00CC039B" w:rsidP="00CC039B">
      <w:pPr>
        <w:spacing w:after="2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</w:t>
      </w:r>
      <w:r w:rsidRPr="00492A5B">
        <w:rPr>
          <w:b/>
          <w:color w:val="auto"/>
          <w:sz w:val="26"/>
          <w:szCs w:val="26"/>
        </w:rPr>
        <w:t>Mă încadrez într-una din categoriile menționate la art. 2 din Legea nr. 361/2022 privind protecția avertizorilor în interes public și am obținut informațiile referitoare la încălcări ale legii, într-un context profesional</w:t>
      </w:r>
      <w:r>
        <w:rPr>
          <w:color w:val="auto"/>
          <w:sz w:val="26"/>
          <w:szCs w:val="26"/>
        </w:rPr>
        <w:t>;</w:t>
      </w:r>
    </w:p>
    <w:p w:rsidR="00CC039B" w:rsidRDefault="00CC039B" w:rsidP="00CC039B">
      <w:pPr>
        <w:spacing w:after="2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 </w:t>
      </w:r>
      <w:r w:rsidRPr="00492A5B">
        <w:rPr>
          <w:b/>
          <w:color w:val="auto"/>
          <w:sz w:val="26"/>
          <w:szCs w:val="26"/>
        </w:rPr>
        <w:t>Am avut motive</w:t>
      </w:r>
      <w:r>
        <w:rPr>
          <w:color w:val="auto"/>
          <w:sz w:val="26"/>
          <w:szCs w:val="26"/>
        </w:rPr>
        <w:t xml:space="preserve"> întemeiate să cred că informațiile referitoare la încălcările raportate erau adevărate la momentul raportării și că respectivele informații intrau în domeniul de aplicare al Legii nr. 361/2022 privind protecția avertizărilor de interes public;</w:t>
      </w:r>
    </w:p>
    <w:p w:rsidR="00CC039B" w:rsidRDefault="00CC039B" w:rsidP="00CC039B">
      <w:pPr>
        <w:spacing w:after="2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3.Am efectuat o raportare internă sau o divulgare publică.</w:t>
      </w:r>
    </w:p>
    <w:p w:rsidR="00CC039B" w:rsidRDefault="00CC039B" w:rsidP="00CC039B">
      <w:pPr>
        <w:spacing w:after="2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Înțeleg că, pentru a beneficia de măsurile reparatorii, trebuie să îndeplinesc cumulativ condițiile de la punctele 1-3 de mai sus, precum și condiția ca represaliile să fie consecința raportării efectuate.</w:t>
      </w:r>
    </w:p>
    <w:p w:rsidR="00CC039B" w:rsidRDefault="00CC039B" w:rsidP="00CC039B">
      <w:pPr>
        <w:spacing w:after="2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De asemenea, înțeleg că, potrivit art.8, alin. (5) din </w:t>
      </w:r>
      <w:r w:rsidRPr="00626BEB">
        <w:rPr>
          <w:b/>
          <w:color w:val="auto"/>
          <w:sz w:val="26"/>
          <w:szCs w:val="26"/>
        </w:rPr>
        <w:t>Legea nr. 361/2022 privind protecția avertizorilor în interes public</w:t>
      </w:r>
      <w:r>
        <w:rPr>
          <w:color w:val="auto"/>
          <w:sz w:val="26"/>
          <w:szCs w:val="26"/>
        </w:rPr>
        <w:t>, ”</w:t>
      </w:r>
      <w:r>
        <w:rPr>
          <w:b/>
          <w:i/>
          <w:color w:val="auto"/>
          <w:sz w:val="26"/>
          <w:szCs w:val="26"/>
        </w:rPr>
        <w:t>obligația de a păstra confidențialitatea nu există în cazul în care avertizorul de interes public a dezvăluit în mod intenționat identitatea sa în contextul unei divulgări publice</w:t>
      </w:r>
      <w:r>
        <w:rPr>
          <w:color w:val="auto"/>
          <w:sz w:val="26"/>
          <w:szCs w:val="26"/>
        </w:rPr>
        <w:t>”.</w:t>
      </w:r>
    </w:p>
    <w:p w:rsidR="00CC039B" w:rsidRDefault="00CC039B" w:rsidP="00CC039B">
      <w:pPr>
        <w:spacing w:after="240"/>
        <w:jc w:val="both"/>
        <w:rPr>
          <w:color w:val="auto"/>
          <w:sz w:val="26"/>
          <w:szCs w:val="26"/>
        </w:rPr>
      </w:pPr>
      <w:r w:rsidRPr="008E5C98">
        <w:rPr>
          <w:b/>
          <w:color w:val="auto"/>
          <w:sz w:val="26"/>
          <w:szCs w:val="26"/>
        </w:rPr>
        <w:t xml:space="preserve">Am </w:t>
      </w:r>
      <w:r>
        <w:rPr>
          <w:b/>
          <w:color w:val="auto"/>
          <w:sz w:val="26"/>
          <w:szCs w:val="26"/>
        </w:rPr>
        <w:t>luat la cunoștință faptul că, în vederea protejării împotriva represaliilor, persoanele prevăzute la art. 2 și la art.  20, alin. (3) din Legea nr. 361/2022 privind protecția avertizorilor în interes public beneficiază de măsurile prevăzute la art. 21, respectiv:</w:t>
      </w:r>
    </w:p>
    <w:p w:rsidR="00CC039B" w:rsidRDefault="00CC039B" w:rsidP="00CC039B">
      <w:pPr>
        <w:spacing w:after="2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a)Avertizorul de interes public care efectuează o raportare sau divulgare publică a unor informații privind încălcări ale legii </w:t>
      </w:r>
      <w:r w:rsidRPr="007D52E3">
        <w:rPr>
          <w:i/>
          <w:color w:val="auto"/>
          <w:sz w:val="26"/>
          <w:szCs w:val="26"/>
        </w:rPr>
        <w:t>nu încalcă dispozițiile legale sau clauzele contractuale privind divulgarea de informații și nu răspunde pentru raportarea sau divulgarea publică a unor astfel de informații, cu condiția să fi efectuat o raportare sau divulgare publică în condițiile prezentei legi și să fi avut motive întemeiate să creadă că raportarea sau divulgarea a fost necesară pentru dezvăluirea unei încălcări a legii</w:t>
      </w:r>
      <w:r>
        <w:rPr>
          <w:color w:val="auto"/>
          <w:sz w:val="26"/>
          <w:szCs w:val="26"/>
        </w:rPr>
        <w:t xml:space="preserve">. Dispozițiile art. 1 alin (4) și (5) din Legea nr. 361/2022 </w:t>
      </w:r>
      <w:r w:rsidRPr="007D52E3">
        <w:rPr>
          <w:i/>
          <w:color w:val="auto"/>
          <w:sz w:val="26"/>
          <w:szCs w:val="26"/>
        </w:rPr>
        <w:t>privind protecția avertizorilor în interes public</w:t>
      </w:r>
      <w:r>
        <w:rPr>
          <w:color w:val="auto"/>
          <w:sz w:val="26"/>
          <w:szCs w:val="26"/>
        </w:rPr>
        <w:t xml:space="preserve"> rămân aplicabile.</w:t>
      </w:r>
    </w:p>
    <w:p w:rsidR="00CC039B" w:rsidRDefault="00CC039B" w:rsidP="00CC039B">
      <w:pPr>
        <w:spacing w:after="2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b)Avertizorul de interes public care dobândește sau accesează date și informații de care are cunoștință în virtutea atribuțiilor de serviciu sau a raporturilor de muncă nu răspunde dacă accesarea sau dobândirea are ca scop raportarea sau dezvăluirea publică a unei </w:t>
      </w:r>
      <w:r>
        <w:rPr>
          <w:color w:val="auto"/>
          <w:sz w:val="26"/>
          <w:szCs w:val="26"/>
        </w:rPr>
        <w:lastRenderedPageBreak/>
        <w:t>încălcări a legii, iar raportarea sau divulgarea publică s-a efectuat în condițiile Legii nr. 361/2022 privind protecția avertizorilor în interes public.</w:t>
      </w:r>
    </w:p>
    <w:p w:rsidR="00CC039B" w:rsidRDefault="00CC039B" w:rsidP="00CC039B">
      <w:pPr>
        <w:spacing w:after="2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c)Răspunderea avertizorilor în interes public pentru acte sau omisiuni care nu au legătură cu raportarea sau divulgarea publică sau care nu sunt necesare pentru dezvăluirea unei încălcări a legii este supusă dispozițiilor de drept comun.</w:t>
      </w:r>
    </w:p>
    <w:p w:rsidR="00CC039B" w:rsidRDefault="00CC039B" w:rsidP="00CC039B">
      <w:pPr>
        <w:spacing w:after="2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d)În cadrul procedurilor judiciare care vizează încălcări precum încălcarea dreptului la imagine, încălcarea drepturilor de autor, încălcarea secretului profesional, încălcarea normelor de protecție a datelor, divulgarea secretelor comerciale sau acțiunile în despăgubire, </w:t>
      </w:r>
      <w:r w:rsidRPr="00D45A51">
        <w:rPr>
          <w:i/>
          <w:color w:val="auto"/>
          <w:sz w:val="26"/>
          <w:szCs w:val="26"/>
        </w:rPr>
        <w:t>nu se poate angaja răspunderea</w:t>
      </w:r>
      <w:r>
        <w:rPr>
          <w:color w:val="auto"/>
          <w:sz w:val="26"/>
          <w:szCs w:val="26"/>
        </w:rPr>
        <w:t xml:space="preserve"> persoanelor prevăzute la art.2 și art. 20 alin.(3) din </w:t>
      </w:r>
      <w:r w:rsidRPr="00F71417">
        <w:rPr>
          <w:i/>
          <w:color w:val="auto"/>
          <w:sz w:val="26"/>
          <w:szCs w:val="26"/>
        </w:rPr>
        <w:t>Legea nr. 361/2022 privind protecția avertizorilor de interes public</w:t>
      </w:r>
      <w:r>
        <w:rPr>
          <w:color w:val="auto"/>
          <w:sz w:val="26"/>
          <w:szCs w:val="26"/>
        </w:rPr>
        <w:t xml:space="preserve"> ca urmare a raportărilor sau divulgărilor publice efectuate în condițiile prezentei legi. Persoanele prevăzute la art. 2 și art. 20</w:t>
      </w:r>
      <w:r w:rsidRPr="00730884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alin.(3) din </w:t>
      </w:r>
      <w:r w:rsidRPr="00F71417">
        <w:rPr>
          <w:i/>
          <w:color w:val="auto"/>
          <w:sz w:val="26"/>
          <w:szCs w:val="26"/>
        </w:rPr>
        <w:t>Legea nr. 361/2022 privind protecția avertizorilor de interes public</w:t>
      </w:r>
      <w:r>
        <w:rPr>
          <w:color w:val="auto"/>
          <w:sz w:val="26"/>
          <w:szCs w:val="26"/>
        </w:rPr>
        <w:t xml:space="preserve"> au dreptul să invoce respectiva raportare sau divulgare publică pentru a urmări închiderea cauzei, cu condiția să fi avut motive întemeiate să considere că raportarea sau divulgarea publică a fost necesară pentru dezvăluirea unei încălcări a legii, în temeiul prezentei legi.</w:t>
      </w:r>
    </w:p>
    <w:p w:rsidR="00CC039B" w:rsidRDefault="00CC039B" w:rsidP="00CC039B">
      <w:pPr>
        <w:spacing w:after="2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e)În cazul în care o persoană raportează sau divulgă public informații referitoare la încălcări ale legii în condițiile prezentei legi și aceste informații includ secrete comerciale, o astfel de raportare sau divulgare publică este considerată legală în condițiile art. 3 alin. (2) din Ordonanța de urgență a Guvernului nr. 25/2019 privind protecția know-how-ului și a informațiilor de afaceri nedivulgate care constituie secrete comerciale împotriva dobândirii, utilizării și divulgării ilegale, precum și pentru modificarea și completarea unor acte normative.</w:t>
      </w:r>
    </w:p>
    <w:p w:rsidR="00CC039B" w:rsidRPr="008E5C98" w:rsidRDefault="00CC039B" w:rsidP="00CC039B">
      <w:pPr>
        <w:spacing w:after="2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f)Persoanele prevăzute la art. 2 și art. 20 alin. (3) din </w:t>
      </w:r>
      <w:r w:rsidRPr="00F71417">
        <w:rPr>
          <w:i/>
          <w:color w:val="auto"/>
          <w:sz w:val="26"/>
          <w:szCs w:val="26"/>
        </w:rPr>
        <w:t>Legea nr. 361/2022 privind protecția avertizorilor de interes public</w:t>
      </w:r>
      <w:r>
        <w:rPr>
          <w:color w:val="auto"/>
          <w:sz w:val="26"/>
          <w:szCs w:val="26"/>
        </w:rPr>
        <w:t xml:space="preserve"> care au efectuat o raportare sau divulgare publică în condițiile prezentei legi </w:t>
      </w:r>
      <w:r w:rsidRPr="003D59AD">
        <w:rPr>
          <w:i/>
          <w:color w:val="auto"/>
          <w:sz w:val="26"/>
          <w:szCs w:val="26"/>
        </w:rPr>
        <w:t>au dreptul la repararea integrală a prejudiciului suferit ca urmare a raportării sau divulgării publice</w:t>
      </w:r>
      <w:r>
        <w:rPr>
          <w:color w:val="auto"/>
          <w:sz w:val="26"/>
          <w:szCs w:val="26"/>
        </w:rPr>
        <w:t>.</w:t>
      </w:r>
    </w:p>
    <w:p w:rsidR="00CC039B" w:rsidRDefault="00CC039B" w:rsidP="00CC039B">
      <w:pPr>
        <w:jc w:val="both"/>
        <w:rPr>
          <w:b/>
          <w:color w:val="auto"/>
          <w:sz w:val="26"/>
          <w:szCs w:val="26"/>
        </w:rPr>
      </w:pPr>
    </w:p>
    <w:p w:rsidR="00CC039B" w:rsidRDefault="00CC039B" w:rsidP="00CC039B">
      <w:pPr>
        <w:jc w:val="both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DATA</w:t>
      </w:r>
      <w:r>
        <w:rPr>
          <w:b/>
          <w:color w:val="auto"/>
          <w:sz w:val="26"/>
          <w:szCs w:val="26"/>
        </w:rPr>
        <w:tab/>
      </w:r>
      <w:r>
        <w:rPr>
          <w:b/>
          <w:color w:val="auto"/>
          <w:sz w:val="26"/>
          <w:szCs w:val="26"/>
        </w:rPr>
        <w:tab/>
      </w:r>
      <w:r>
        <w:rPr>
          <w:b/>
          <w:color w:val="auto"/>
          <w:sz w:val="26"/>
          <w:szCs w:val="26"/>
        </w:rPr>
        <w:tab/>
      </w:r>
      <w:r>
        <w:rPr>
          <w:b/>
          <w:color w:val="auto"/>
          <w:sz w:val="26"/>
          <w:szCs w:val="26"/>
        </w:rPr>
        <w:tab/>
      </w:r>
      <w:r>
        <w:rPr>
          <w:b/>
          <w:color w:val="auto"/>
          <w:sz w:val="26"/>
          <w:szCs w:val="26"/>
        </w:rPr>
        <w:tab/>
      </w:r>
      <w:r>
        <w:rPr>
          <w:b/>
          <w:color w:val="auto"/>
          <w:sz w:val="26"/>
          <w:szCs w:val="26"/>
        </w:rPr>
        <w:tab/>
      </w:r>
      <w:r>
        <w:rPr>
          <w:b/>
          <w:color w:val="auto"/>
          <w:sz w:val="26"/>
          <w:szCs w:val="26"/>
        </w:rPr>
        <w:tab/>
      </w:r>
      <w:r>
        <w:rPr>
          <w:b/>
          <w:color w:val="auto"/>
          <w:sz w:val="26"/>
          <w:szCs w:val="26"/>
        </w:rPr>
        <w:tab/>
        <w:t>SEMNĂTURA</w:t>
      </w:r>
    </w:p>
    <w:p w:rsidR="0025610B" w:rsidRDefault="0025610B">
      <w:bookmarkStart w:id="0" w:name="_GoBack"/>
      <w:bookmarkEnd w:id="0"/>
    </w:p>
    <w:sectPr w:rsidR="00256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98"/>
    <w:rsid w:val="0025610B"/>
    <w:rsid w:val="00B90C98"/>
    <w:rsid w:val="00CC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EB51-5068-473F-BB23-F1A779D7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39B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 cristian GR</dc:creator>
  <cp:keywords/>
  <dc:description/>
  <cp:lastModifiedBy>suta cristian GR</cp:lastModifiedBy>
  <cp:revision>2</cp:revision>
  <dcterms:created xsi:type="dcterms:W3CDTF">2025-09-03T09:21:00Z</dcterms:created>
  <dcterms:modified xsi:type="dcterms:W3CDTF">2025-09-03T09:23:00Z</dcterms:modified>
</cp:coreProperties>
</file>